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СОВЕТ СЕЛЬСКОГО ПОСЕЛЕНИЯ «ГАЛКИНСКОЕ»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6"/>
          <w:szCs w:val="26"/>
          <w:lang w:val="ru-RU" w:eastAsia="zh-CN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ru-RU" w:eastAsia="zh-CN"/>
        </w:rPr>
        <w:t xml:space="preserve">15 ноября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 xml:space="preserve">2022 года </w:t>
      </w:r>
      <w:r>
        <w:rPr>
          <w:rFonts w:hint="default" w:ascii="Times New Roman" w:hAnsi="Times New Roman" w:eastAsia="SimSun" w:cs="Times New Roman"/>
          <w:sz w:val="26"/>
          <w:szCs w:val="26"/>
          <w:lang w:val="ru-RU" w:eastAsia="zh-CN"/>
        </w:rPr>
        <w:t xml:space="preserve">                                                                                 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 xml:space="preserve">№ </w:t>
      </w:r>
      <w:r>
        <w:rPr>
          <w:rFonts w:hint="default" w:ascii="Times New Roman" w:hAnsi="Times New Roman" w:eastAsia="SimSun" w:cs="Times New Roman"/>
          <w:sz w:val="26"/>
          <w:szCs w:val="26"/>
          <w:lang w:val="ru-RU" w:eastAsia="zh-CN"/>
        </w:rPr>
        <w:t>72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 xml:space="preserve">О </w:t>
      </w:r>
      <w:r>
        <w:rPr>
          <w:rFonts w:ascii="Times New Roman" w:hAnsi="Times New Roman" w:eastAsia="SimSun" w:cs="Times New Roman"/>
          <w:bCs/>
          <w:sz w:val="26"/>
          <w:szCs w:val="26"/>
          <w:lang w:val="ru-RU" w:eastAsia="zh-CN"/>
        </w:rPr>
        <w:t>проекте</w:t>
      </w:r>
      <w:r>
        <w:rPr>
          <w:rFonts w:hint="default" w:ascii="Times New Roman" w:hAnsi="Times New Roman" w:eastAsia="SimSun" w:cs="Times New Roman"/>
          <w:bCs/>
          <w:sz w:val="26"/>
          <w:szCs w:val="26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>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Cs/>
          <w:sz w:val="26"/>
          <w:szCs w:val="26"/>
          <w:lang w:val="ru-RU" w:eastAsia="zh-CN"/>
        </w:rPr>
        <w:t>Галкинское</w:t>
      </w:r>
      <w:bookmarkStart w:id="0" w:name="_GoBack"/>
      <w:bookmarkEnd w:id="0"/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>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«________», Совет сельского поселения «_________» </w:t>
      </w:r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 xml:space="preserve">«________»,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3) </w:t>
      </w:r>
      <w:r>
        <w:rPr>
          <w:rFonts w:ascii="Times New Roman" w:hAnsi="Times New Roman" w:eastAsia="SimSun" w:cs="Times New Roman"/>
          <w:sz w:val="26"/>
          <w:szCs w:val="26"/>
          <w:lang w:eastAsia="zh-CN"/>
        </w:rPr>
        <w:t>Статью 30 Устава исключить;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sz w:val="26"/>
          <w:szCs w:val="26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«__________»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  <w:r>
        <w:rPr>
          <w:rFonts w:ascii="Times New Roman" w:hAnsi="Times New Roman" w:eastAsia="SimSu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«_________».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«___»                                                       (Ф.И.О.)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Председатель Совета сельского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поселения «___»                                                                                      (Ф.И.О.)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  <w:rsid w:val="691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uiPriority w:val="0"/>
    <w:rPr>
      <w:rFonts w:ascii="Verdana" w:hAnsi="Verdana"/>
      <w:lang w:val="en-US" w:eastAsia="en-US" w:bidi="ar-SA"/>
    </w:r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8">
    <w:name w:val="footer"/>
    <w:basedOn w:val="1"/>
    <w:link w:val="9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9">
    <w:name w:val="Нижний колонтитул Знак"/>
    <w:basedOn w:val="3"/>
    <w:link w:val="8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Верхний колонтитул Знак"/>
    <w:basedOn w:val="3"/>
    <w:link w:val="7"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4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2349</Characters>
  <Lines>19</Lines>
  <Paragraphs>5</Paragraphs>
  <TotalTime>46</TotalTime>
  <ScaleCrop>false</ScaleCrop>
  <LinksUpToDate>false</LinksUpToDate>
  <CharactersWithSpaces>2755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2022-03-24T05:29:00Z</dcterms:created>
  <dc:creator>Кутлеева Анна Анатольевна</dc:creator>
  <cp:lastModifiedBy>васильевна</cp:lastModifiedBy>
  <cp:lastPrinted>2020-12-07T02:20:00Z</cp:lastPrinted>
  <dcterms:modified xsi:type="dcterms:W3CDTF">2022-11-16T02:06:22Z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3964F269C28C4F1C952EB141A8E5F684</vt:lpwstr>
  </property>
</Properties>
</file>