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«ГАЛКИНСКОЕ»</w:t>
      </w:r>
    </w:p>
    <w:p>
      <w:pPr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right="20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32"/>
          <w:szCs w:val="32"/>
        </w:rPr>
        <w:t>ПОСТАНОВЛЕНИЕ</w:t>
      </w:r>
    </w:p>
    <w:p>
      <w:pPr>
        <w:widowControl w:val="0"/>
        <w:tabs>
          <w:tab w:val="left" w:pos="7290"/>
        </w:tabs>
        <w:autoSpaceDE w:val="0"/>
        <w:autoSpaceDN w:val="0"/>
        <w:adjustRightInd w:val="0"/>
        <w:ind w:right="200"/>
        <w:rPr>
          <w:rFonts w:hint="default"/>
          <w:b/>
          <w:bCs/>
          <w:iCs/>
          <w:sz w:val="24"/>
          <w:szCs w:val="24"/>
          <w:lang w:val="ru-RU"/>
        </w:rPr>
      </w:pP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 xml:space="preserve"> </w:t>
      </w:r>
      <w:r>
        <w:rPr>
          <w:rFonts w:hint="default"/>
          <w:b/>
          <w:bCs/>
          <w:iCs/>
          <w:sz w:val="24"/>
          <w:szCs w:val="24"/>
          <w:lang w:val="ru-RU"/>
        </w:rPr>
        <w:t xml:space="preserve"> </w:t>
      </w:r>
    </w:p>
    <w:p>
      <w:pPr>
        <w:tabs>
          <w:tab w:val="left" w:pos="270"/>
          <w:tab w:val="center" w:pos="4532"/>
        </w:tabs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15 декабря </w:t>
      </w:r>
      <w:r>
        <w:rPr>
          <w:sz w:val="28"/>
          <w:szCs w:val="28"/>
        </w:rPr>
        <w:t xml:space="preserve"> 20</w:t>
      </w:r>
      <w:r>
        <w:rPr>
          <w:rFonts w:hint="default"/>
          <w:sz w:val="28"/>
          <w:szCs w:val="28"/>
          <w:lang w:val="ru-RU"/>
        </w:rPr>
        <w:t>22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№ </w:t>
      </w:r>
      <w:r>
        <w:rPr>
          <w:rFonts w:hint="default"/>
          <w:sz w:val="28"/>
          <w:szCs w:val="28"/>
          <w:lang w:val="ru-RU"/>
        </w:rPr>
        <w:t xml:space="preserve"> 42</w:t>
      </w:r>
    </w:p>
    <w:p>
      <w:pPr>
        <w:tabs>
          <w:tab w:val="left" w:pos="270"/>
          <w:tab w:val="center" w:pos="4532"/>
        </w:tabs>
        <w:jc w:val="center"/>
        <w:rPr>
          <w:b/>
          <w:sz w:val="24"/>
          <w:szCs w:val="24"/>
        </w:rPr>
      </w:pPr>
      <w:r>
        <w:rPr>
          <w:sz w:val="28"/>
          <w:szCs w:val="28"/>
        </w:rPr>
        <w:t>с.Галкино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pStyle w:val="10"/>
        <w:contextualSpacing/>
        <w:jc w:val="left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hint="default" w:ascii="PT Astra Serif" w:hAnsi="PT Astra Serif" w:cs="Times New Roman"/>
          <w:b/>
          <w:bCs/>
          <w:lang w:val="ru-RU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  <w:lang w:val="ru-RU"/>
        </w:rPr>
        <w:t>Об</w:t>
      </w:r>
      <w:r>
        <w:rPr>
          <w:rFonts w:hint="default" w:ascii="PT Astra Serif" w:hAnsi="PT Astra Serif" w:cs="Times New Roman"/>
          <w:b/>
          <w:bCs/>
          <w:sz w:val="28"/>
          <w:szCs w:val="28"/>
          <w:lang w:val="ru-RU"/>
        </w:rPr>
        <w:t xml:space="preserve"> утверждении программы   «П</w:t>
      </w:r>
      <w:r>
        <w:rPr>
          <w:rFonts w:ascii="PT Astra Serif" w:hAnsi="PT Astra Serif" w:cs="Times New Roman"/>
          <w:b/>
          <w:bCs/>
          <w:sz w:val="28"/>
          <w:szCs w:val="28"/>
        </w:rPr>
        <w:t>рофилактик</w:t>
      </w:r>
      <w:r>
        <w:rPr>
          <w:rFonts w:ascii="PT Astra Serif" w:hAnsi="PT Astra Serif" w:cs="Times New Roman"/>
          <w:b/>
          <w:bCs/>
          <w:sz w:val="28"/>
          <w:szCs w:val="28"/>
          <w:lang w:val="ru-RU"/>
        </w:rPr>
        <w:t>а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рисков причинения вреда (ущерба) охраняемым законом ценностям</w:t>
      </w:r>
      <w:r>
        <w:rPr>
          <w:rFonts w:hint="default" w:ascii="PT Astra Serif" w:hAnsi="PT Astra Serif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</w:rPr>
        <w:t>при осуществлении муниципального контроля в сфере благоустройства на 202</w:t>
      </w:r>
      <w:r>
        <w:rPr>
          <w:rFonts w:hint="default" w:ascii="PT Astra Serif" w:hAnsi="PT Astra Serif" w:cs="Times New Roman"/>
          <w:b/>
          <w:bCs/>
          <w:sz w:val="28"/>
          <w:szCs w:val="28"/>
          <w:lang w:val="ru-RU"/>
        </w:rPr>
        <w:t>3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год</w:t>
      </w:r>
    </w:p>
    <w:p>
      <w:pPr>
        <w:ind w:right="-2"/>
        <w:jc w:val="left"/>
        <w:rPr>
          <w:rFonts w:hint="default"/>
          <w:b/>
          <w:bCs/>
          <w:sz w:val="28"/>
          <w:szCs w:val="28"/>
          <w:lang w:val="ru-RU"/>
        </w:rPr>
      </w:pPr>
    </w:p>
    <w:p>
      <w:pPr>
        <w:ind w:right="-2"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На основании Федерального закона от 31 июля 2021 года № 248- ФЗ «О государственном контроле (надзоре) и муниципальном  контроле в Российской Федерации»,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органамипрограммы профилактики рисков причинения вреда (ущерба) охраняемым законом ценностям», Администрация сельского поселения «Галкинское», постановляет:</w:t>
      </w:r>
    </w:p>
    <w:p>
      <w:pPr>
        <w:jc w:val="center"/>
        <w:rPr>
          <w:b/>
          <w:sz w:val="24"/>
          <w:szCs w:val="24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1. Утвердить  программу «Пр</w:t>
      </w:r>
      <w:r>
        <w:rPr>
          <w:bCs/>
          <w:sz w:val="28"/>
          <w:szCs w:val="28"/>
        </w:rPr>
        <w:t xml:space="preserve">офилактика </w:t>
      </w:r>
      <w:r>
        <w:rPr>
          <w:bCs/>
          <w:sz w:val="28"/>
          <w:szCs w:val="28"/>
          <w:lang w:val="ru-RU"/>
        </w:rPr>
        <w:t>рисков</w:t>
      </w:r>
      <w:r>
        <w:rPr>
          <w:rFonts w:hint="default"/>
          <w:bCs/>
          <w:sz w:val="28"/>
          <w:szCs w:val="28"/>
          <w:lang w:val="ru-RU"/>
        </w:rPr>
        <w:t xml:space="preserve"> причинения вреда (ущерба) охраняемым законом ценностям при осуществлении муниципального контроля в сфере благоустройства на 2023 год.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val="ru-RU"/>
        </w:rPr>
        <w:t>Настоящее</w:t>
      </w:r>
      <w:r>
        <w:rPr>
          <w:rFonts w:hint="default"/>
          <w:color w:val="000000"/>
          <w:sz w:val="28"/>
          <w:szCs w:val="28"/>
          <w:lang w:val="ru-RU"/>
        </w:rPr>
        <w:t xml:space="preserve"> постановление о</w:t>
      </w:r>
      <w:r>
        <w:rPr>
          <w:color w:val="000000"/>
          <w:sz w:val="28"/>
          <w:szCs w:val="28"/>
        </w:rPr>
        <w:t>бнародовать</w:t>
      </w:r>
      <w:r>
        <w:rPr>
          <w:rFonts w:hint="default"/>
          <w:color w:val="000000"/>
          <w:sz w:val="28"/>
          <w:szCs w:val="28"/>
          <w:lang w:val="ru-RU"/>
        </w:rPr>
        <w:t xml:space="preserve"> на информационном стенде администрации, библиотеках сел Галкино, Зубарево, Савино</w:t>
      </w:r>
      <w:r>
        <w:rPr>
          <w:color w:val="000000"/>
          <w:sz w:val="28"/>
          <w:szCs w:val="28"/>
        </w:rPr>
        <w:t xml:space="preserve"> на официальном сайте «</w:t>
      </w:r>
      <w:r>
        <w:rPr>
          <w:color w:val="000000"/>
          <w:sz w:val="28"/>
          <w:szCs w:val="28"/>
          <w:lang w:val="ru-RU"/>
        </w:rPr>
        <w:t>галкинское</w:t>
      </w:r>
      <w:r>
        <w:rPr>
          <w:color w:val="000000"/>
          <w:sz w:val="28"/>
          <w:szCs w:val="28"/>
        </w:rPr>
        <w:t>.рф»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pStyle w:val="16"/>
        <w:spacing w:line="320" w:lineRule="exact"/>
        <w:ind w:left="390"/>
        <w:jc w:val="both"/>
        <w:rPr>
          <w:sz w:val="24"/>
          <w:szCs w:val="24"/>
        </w:rPr>
      </w:pPr>
    </w:p>
    <w:p>
      <w:pPr>
        <w:spacing w:line="140" w:lineRule="atLeas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Глава  сельского поселения «Галкинское»                          </w:t>
      </w: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>.П.Комогорцев</w:t>
      </w:r>
    </w:p>
    <w:p>
      <w:pPr>
        <w:spacing w:line="140" w:lineRule="atLeast"/>
        <w:jc w:val="center"/>
        <w:rPr>
          <w:sz w:val="28"/>
          <w:szCs w:val="28"/>
        </w:rPr>
      </w:pPr>
    </w:p>
    <w:p>
      <w:pPr>
        <w:pStyle w:val="10"/>
        <w:contextualSpacing/>
        <w:jc w:val="both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УТВЕРЖДЕНА</w:t>
      </w: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Постановлением администрации</w:t>
      </w:r>
    </w:p>
    <w:p>
      <w:pPr>
        <w:pStyle w:val="10"/>
        <w:wordWrap w:val="0"/>
        <w:contextualSpacing/>
        <w:jc w:val="right"/>
        <w:rPr>
          <w:rFonts w:hint="default"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сельского</w:t>
      </w:r>
      <w:r>
        <w:rPr>
          <w:rFonts w:hint="default" w:ascii="Times New Roman" w:hAnsi="Times New Roman" w:cs="Times New Roman"/>
          <w:bCs/>
          <w:lang w:val="ru-RU"/>
        </w:rPr>
        <w:t xml:space="preserve"> поселения «Галкинское»</w:t>
      </w:r>
    </w:p>
    <w:p>
      <w:pPr>
        <w:pStyle w:val="10"/>
        <w:wordWrap w:val="0"/>
        <w:contextualSpacing/>
        <w:jc w:val="right"/>
        <w:rPr>
          <w:rFonts w:hint="default"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</w:rPr>
        <w:t>№</w:t>
      </w:r>
      <w:r>
        <w:rPr>
          <w:rFonts w:hint="default" w:ascii="Times New Roman" w:hAnsi="Times New Roman" w:cs="Times New Roman"/>
          <w:bCs/>
          <w:lang w:val="ru-RU"/>
        </w:rPr>
        <w:t xml:space="preserve"> 42 </w:t>
      </w:r>
      <w:r>
        <w:rPr>
          <w:rFonts w:ascii="Times New Roman" w:hAnsi="Times New Roman" w:cs="Times New Roman"/>
          <w:bCs/>
        </w:rPr>
        <w:t xml:space="preserve">от </w:t>
      </w:r>
      <w:r>
        <w:rPr>
          <w:rFonts w:hint="default" w:ascii="Times New Roman" w:hAnsi="Times New Roman" w:cs="Times New Roman"/>
          <w:bCs/>
          <w:lang w:val="ru-RU"/>
        </w:rPr>
        <w:t>15 декабря 2022 года</w:t>
      </w:r>
    </w:p>
    <w:p>
      <w:pPr>
        <w:pStyle w:val="10"/>
        <w:contextualSpacing/>
        <w:jc w:val="both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center"/>
        <w:rPr>
          <w:rFonts w:hint="default" w:ascii="PT Astra Serif" w:hAnsi="PT Astra Serif"/>
          <w:b/>
          <w:bCs/>
          <w:sz w:val="24"/>
          <w:szCs w:val="24"/>
          <w:lang w:val="ru-RU"/>
        </w:rPr>
      </w:pPr>
      <w:r>
        <w:rPr>
          <w:rFonts w:hint="default" w:ascii="PT Astra Serif" w:hAnsi="PT Astra Serif" w:cs="Times New Roman"/>
          <w:b/>
          <w:bCs/>
          <w:lang w:val="ru-RU"/>
        </w:rPr>
        <w:t>Об утверждении программы «П</w:t>
      </w:r>
      <w:r>
        <w:rPr>
          <w:rFonts w:ascii="PT Astra Serif" w:hAnsi="PT Astra Serif" w:cs="Times New Roman"/>
          <w:b/>
          <w:bCs/>
        </w:rPr>
        <w:t>рофилактик</w:t>
      </w:r>
      <w:r>
        <w:rPr>
          <w:rFonts w:ascii="PT Astra Serif" w:hAnsi="PT Astra Serif" w:cs="Times New Roman"/>
          <w:b/>
          <w:bCs/>
          <w:lang w:val="ru-RU"/>
        </w:rPr>
        <w:t>а</w:t>
      </w:r>
      <w:r>
        <w:rPr>
          <w:rFonts w:ascii="PT Astra Serif" w:hAnsi="PT Astra Serif" w:cs="Times New Roman"/>
          <w:b/>
          <w:bCs/>
        </w:rPr>
        <w:t xml:space="preserve"> рисков причинения вреда (ущерба) охраняемым законом ценностям</w:t>
      </w:r>
      <w:r>
        <w:rPr>
          <w:rFonts w:hint="default" w:ascii="PT Astra Serif" w:hAnsi="PT Astra Serif" w:cs="Times New Roman"/>
          <w:b/>
          <w:bCs/>
          <w:lang w:val="ru-RU"/>
        </w:rPr>
        <w:t xml:space="preserve"> </w:t>
      </w:r>
      <w:r>
        <w:rPr>
          <w:rFonts w:ascii="PT Astra Serif" w:hAnsi="PT Astra Serif" w:cs="Times New Roman"/>
          <w:b/>
          <w:bCs/>
        </w:rPr>
        <w:t>при осуществлении муниципального контроля в сфере благоустройства на 202</w:t>
      </w:r>
      <w:r>
        <w:rPr>
          <w:rFonts w:hint="default" w:ascii="PT Astra Serif" w:hAnsi="PT Astra Serif" w:cs="Times New Roman"/>
          <w:b/>
          <w:bCs/>
          <w:lang w:val="ru-RU"/>
        </w:rPr>
        <w:t>3</w:t>
      </w:r>
      <w:r>
        <w:rPr>
          <w:rFonts w:ascii="PT Astra Serif" w:hAnsi="PT Astra Serif" w:cs="Times New Roman"/>
          <w:b/>
          <w:bCs/>
        </w:rPr>
        <w:t xml:space="preserve"> го</w:t>
      </w:r>
      <w:r>
        <w:rPr>
          <w:rFonts w:ascii="PT Astra Serif" w:hAnsi="PT Astra Serif" w:cs="Times New Roman"/>
          <w:b/>
          <w:bCs/>
          <w:lang w:val="ru-RU"/>
        </w:rPr>
        <w:t>д</w:t>
      </w:r>
    </w:p>
    <w:p>
      <w:pPr>
        <w:spacing w:before="14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>
      <w:pPr>
        <w:spacing w:before="14"/>
        <w:jc w:val="center"/>
        <w:rPr>
          <w:rFonts w:ascii="PT Astra Serif" w:hAnsi="PT Astra Serif"/>
          <w:b/>
          <w:bCs/>
          <w:color w:val="010302"/>
          <w:sz w:val="24"/>
          <w:szCs w:val="24"/>
          <w:lang w:val="ru-RU"/>
        </w:rPr>
      </w:pPr>
      <w:r>
        <w:rPr>
          <w:rFonts w:ascii="PT Astra Serif" w:hAnsi="PT Astra Serif"/>
          <w:b/>
          <w:bCs/>
          <w:color w:val="000000"/>
          <w:sz w:val="24"/>
          <w:szCs w:val="24"/>
          <w:lang w:val="ru-RU"/>
        </w:rPr>
        <w:t>Паспорт программы</w:t>
      </w:r>
    </w:p>
    <w:p>
      <w:pPr>
        <w:tabs>
          <w:tab w:val="left" w:pos="1535"/>
        </w:tabs>
        <w:rPr>
          <w:szCs w:val="24"/>
          <w:lang w:val="ru-RU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>Федеральный зако</w:t>
            </w:r>
            <w:r>
              <w:rPr>
                <w:rFonts w:ascii="PT Astra Serif" w:hAnsi="PT Astra Serif" w:eastAsiaTheme="minorHAnsi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PT Astra Serif" w:hAnsi="PT Astra Serif" w:eastAsiaTheme="minorHAnsi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>31.07.202</w:t>
            </w:r>
            <w:r>
              <w:rPr>
                <w:rFonts w:ascii="PT Astra Serif" w:hAnsi="PT Astra Serif" w:eastAsiaTheme="minorHAnsi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>№248-ФЗ «О государственном контрол</w:t>
            </w:r>
            <w:r>
              <w:rPr>
                <w:rFonts w:ascii="PT Astra Serif" w:hAnsi="PT Astra Serif" w:eastAsiaTheme="minorHAnsi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>(надзоре</w:t>
            </w:r>
            <w:r>
              <w:rPr>
                <w:rFonts w:ascii="PT Astra Serif" w:hAnsi="PT Astra Serif"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>муниципально</w:t>
            </w:r>
            <w:r>
              <w:rPr>
                <w:rFonts w:ascii="PT Astra Serif" w:hAnsi="PT Astra Serif"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 xml:space="preserve">контроле </w:t>
            </w:r>
            <w:r>
              <w:rPr>
                <w:rFonts w:ascii="PT Astra Serif" w:hAnsi="PT Astra Serif"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>Российско</w:t>
            </w:r>
            <w:r>
              <w:rPr>
                <w:rFonts w:ascii="PT Astra Serif" w:hAnsi="PT Astra Serif"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>Федерации»,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>
            <w:pPr>
              <w:contextualSpacing/>
              <w:jc w:val="both"/>
              <w:rPr>
                <w:rFonts w:hint="default"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Администрация сельского поселения</w:t>
            </w:r>
            <w:r>
              <w:rPr>
                <w:rFonts w:hint="default" w:ascii="PT Astra Serif" w:hAnsi="PT Astra Serif"/>
                <w:sz w:val="24"/>
                <w:szCs w:val="24"/>
                <w:lang w:val="ru-RU"/>
              </w:rPr>
              <w:t xml:space="preserve"> «Галкинское»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>
            <w:pPr>
              <w:tabs>
                <w:tab w:val="left" w:pos="1535"/>
              </w:tabs>
              <w:jc w:val="both"/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>1. Устранение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>ричин, факторов и условий, способствующих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>ричинению или возможному причинению вреда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 xml:space="preserve"> (ущерба)</w:t>
            </w: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 xml:space="preserve">охраняемым 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>аконом ценностям и нарушению обязательных требований, снижение рисков их возникновения.</w:t>
            </w:r>
          </w:p>
          <w:p>
            <w:pPr>
              <w:tabs>
                <w:tab w:val="left" w:pos="1535"/>
              </w:tabs>
              <w:jc w:val="both"/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>2. Снижение административной нагрузки на подконтрольные субъекты.</w:t>
            </w:r>
          </w:p>
          <w:p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>3. Повышение результативности и эффективности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 xml:space="preserve"> к</w:t>
            </w: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>онтрольно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 xml:space="preserve">й </w:t>
            </w: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 xml:space="preserve">деятельности в сфере 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>
            <w:pPr>
              <w:tabs>
                <w:tab w:val="left" w:pos="1535"/>
              </w:tabs>
              <w:jc w:val="both"/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 xml:space="preserve">1. Предотвращение рисков причинения вреда охраняемым законом ценностям. </w:t>
            </w:r>
          </w:p>
          <w:p>
            <w:pPr>
              <w:tabs>
                <w:tab w:val="left" w:pos="1535"/>
              </w:tabs>
              <w:jc w:val="both"/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 xml:space="preserve">2. 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>
            <w:pPr>
              <w:tabs>
                <w:tab w:val="left" w:pos="1535"/>
              </w:tabs>
              <w:jc w:val="both"/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 xml:space="preserve">3. Информирование, консультирование контролируемых лиц с использованием информационно-телекоммуникационных технологий. </w:t>
            </w:r>
          </w:p>
          <w:p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Срок реализации программы профилактики</w:t>
            </w:r>
          </w:p>
        </w:tc>
        <w:tc>
          <w:tcPr>
            <w:tcW w:w="6520" w:type="dxa"/>
          </w:tcPr>
          <w:p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202</w:t>
            </w:r>
            <w:r>
              <w:rPr>
                <w:rFonts w:hint="default" w:ascii="PT Astra Serif" w:hAnsi="PT Astra Serif"/>
                <w:sz w:val="24"/>
                <w:szCs w:val="24"/>
                <w:lang w:val="ru-RU"/>
              </w:rPr>
              <w:t>3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год</w:t>
            </w:r>
          </w:p>
        </w:tc>
      </w:tr>
    </w:tbl>
    <w:p>
      <w:pPr>
        <w:tabs>
          <w:tab w:val="left" w:pos="1535"/>
        </w:tabs>
        <w:rPr>
          <w:szCs w:val="24"/>
          <w:lang w:val="ru-RU"/>
        </w:rPr>
      </w:pPr>
    </w:p>
    <w:p>
      <w:pPr>
        <w:tabs>
          <w:tab w:val="left" w:pos="1535"/>
        </w:tabs>
        <w:rPr>
          <w:szCs w:val="24"/>
          <w:lang w:val="ru-RU"/>
        </w:rPr>
      </w:pPr>
    </w:p>
    <w:tbl>
      <w:tblPr>
        <w:tblStyle w:val="9"/>
        <w:tblW w:w="9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7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>
            <w:pPr>
              <w:tabs>
                <w:tab w:val="left" w:pos="1535"/>
              </w:tabs>
              <w:jc w:val="both"/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>1. М</w:t>
            </w:r>
            <w:r>
              <w:rPr>
                <w:rFonts w:ascii="PT Astra Serif" w:hAnsi="PT Astra Serif"/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>2. 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>
      <w:pPr>
        <w:pStyle w:val="14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1. Анализ текущего состояния осуществления муниципального</w:t>
      </w:r>
    </w:p>
    <w:p>
      <w:pPr>
        <w:pStyle w:val="14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контроля в сфере благоустройства</w:t>
      </w:r>
    </w:p>
    <w:p>
      <w:pPr>
        <w:pStyle w:val="14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>
      <w:pPr>
        <w:numPr>
          <w:ilvl w:val="1"/>
          <w:numId w:val="1"/>
        </w:numPr>
        <w:ind w:firstLine="709"/>
        <w:contextualSpacing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Муниципальный</w:t>
      </w:r>
      <w:r>
        <w:rPr>
          <w:rFonts w:hint="default"/>
          <w:sz w:val="24"/>
          <w:szCs w:val="24"/>
          <w:lang w:val="ru-RU"/>
        </w:rPr>
        <w:t xml:space="preserve"> контроль в сфере благоустройства на территории сельского поселения осуществляется в соответствии с Федеральным законом от 31.07.2020г. № 248-ФЗ «О государственном контроле (надзоре) и муниципальном контроле в Российской Федерации, Федеральным законом от 11.06.2021г.№ 170-ФЗ «О внесении изменений в отдельные законодательные акты Российской Федерации всвяз с принятием Федерального закона «О государственном контроле (надзоре) и муниципальном контроле в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сельскогопоселения «Галкинское».</w:t>
      </w:r>
    </w:p>
    <w:p>
      <w:pPr>
        <w:numPr>
          <w:ilvl w:val="0"/>
          <w:numId w:val="0"/>
        </w:numPr>
        <w:contextualSpacing/>
        <w:jc w:val="both"/>
        <w:rPr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юридические лица, индивидуальные предприниматели и граждане, обеспечивающие благоустройство объектов, </w:t>
      </w:r>
      <w:r>
        <w:rPr>
          <w:rFonts w:ascii="PT Astra Serif" w:hAnsi="PT Astra Serif" w:cs="PT Astra Serif"/>
          <w:sz w:val="24"/>
          <w:szCs w:val="24"/>
          <w:lang w:val="ru-RU"/>
        </w:rPr>
        <w:t xml:space="preserve">к которым предъявляются обязательные требования, </w:t>
      </w:r>
      <w:r>
        <w:rPr>
          <w:rFonts w:ascii="PT Astra Serif" w:hAnsi="PT Astra Serif"/>
          <w:sz w:val="24"/>
          <w:szCs w:val="24"/>
          <w:lang w:val="ru-RU"/>
        </w:rPr>
        <w:t xml:space="preserve">установленные Правилами благоустройства на территории сельского поселения </w:t>
      </w:r>
      <w:r>
        <w:rPr>
          <w:rFonts w:hint="default" w:ascii="PT Astra Serif" w:hAnsi="PT Astra Serif"/>
          <w:sz w:val="24"/>
          <w:szCs w:val="24"/>
          <w:lang w:val="ru-RU"/>
        </w:rPr>
        <w:t>«Галкинское»</w:t>
      </w:r>
      <w:r>
        <w:rPr>
          <w:rFonts w:ascii="PT Astra Serif" w:hAnsi="PT Astra Serif"/>
          <w:sz w:val="24"/>
          <w:szCs w:val="24"/>
          <w:lang w:val="ru-RU"/>
        </w:rPr>
        <w:t>.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/>
        </w:rPr>
        <w:t xml:space="preserve">1.2. </w:t>
      </w:r>
      <w:r>
        <w:rPr>
          <w:rFonts w:ascii="PT Astra Serif" w:hAnsi="PT Astra Serif" w:cs="Arial"/>
        </w:rPr>
        <w:t>За текущий период 202</w:t>
      </w:r>
      <w:r>
        <w:rPr>
          <w:rFonts w:hint="default" w:ascii="PT Astra Serif" w:hAnsi="PT Astra Serif" w:cs="Arial"/>
          <w:lang w:val="ru-RU"/>
        </w:rPr>
        <w:t>2</w:t>
      </w:r>
      <w:r>
        <w:rPr>
          <w:rFonts w:ascii="PT Astra Serif" w:hAnsi="PT Astra Serif" w:cs="Arial"/>
        </w:rPr>
        <w:t xml:space="preserve"> года</w:t>
      </w:r>
      <w:r>
        <w:rPr>
          <w:rFonts w:ascii="PT Astra Serif" w:hAnsi="PT Astra Serif"/>
        </w:rPr>
        <w:t xml:space="preserve"> в рамках </w:t>
      </w:r>
      <w:r>
        <w:rPr>
          <w:rFonts w:ascii="PT Astra Serif" w:hAnsi="PT Astra Serif" w:cs="Arial"/>
        </w:rPr>
        <w:t>муниципального контроля за соблюдением Правил благоустройства на территории</w:t>
      </w:r>
      <w:r>
        <w:rPr>
          <w:rFonts w:hint="default" w:ascii="PT Astra Serif" w:hAnsi="PT Astra Serif" w:cs="Arial"/>
          <w:lang w:val="ru-RU"/>
        </w:rPr>
        <w:t xml:space="preserve"> сельского поселения «Галкинское» </w:t>
      </w:r>
      <w:r>
        <w:rPr>
          <w:rFonts w:ascii="PT Astra Serif" w:hAnsi="PT Astra Serif" w:cs="Arial"/>
        </w:rPr>
        <w:t>плановые и внеплановые проверки, мероприятия по контролю без взаимодействия с субъектами контроля на территории</w:t>
      </w:r>
      <w:r>
        <w:rPr>
          <w:rFonts w:hint="default" w:ascii="PT Astra Serif" w:hAnsi="PT Astra Serif" w:cs="Arial"/>
          <w:lang w:val="ru-RU"/>
        </w:rPr>
        <w:t xml:space="preserve"> сельского поселения «Галкинское»</w:t>
      </w:r>
      <w:r>
        <w:rPr>
          <w:rFonts w:ascii="PT Astra Serif" w:hAnsi="PT Astra Serif" w:cs="Arial"/>
        </w:rPr>
        <w:t xml:space="preserve"> не производились.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>
      <w:pPr>
        <w:pStyle w:val="8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/>
        </w:rPr>
        <w:t xml:space="preserve">1.3. </w:t>
      </w:r>
      <w:r>
        <w:rPr>
          <w:rFonts w:ascii="PT Astra Serif" w:hAnsi="PT Astra Serif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>
        <w:rPr>
          <w:rFonts w:ascii="PT Astra Serif" w:hAnsi="PT Astra Serif" w:cs="PT Astra Serif"/>
        </w:rPr>
        <w:t>администрацией сельского поселения</w:t>
      </w:r>
      <w:r>
        <w:rPr>
          <w:rFonts w:ascii="PT Astra Serif" w:hAnsi="PT Astra Serif" w:cs="Arial"/>
        </w:rPr>
        <w:t xml:space="preserve"> в 202</w:t>
      </w:r>
      <w:r>
        <w:rPr>
          <w:rFonts w:hint="default" w:ascii="PT Astra Serif" w:hAnsi="PT Astra Serif" w:cs="Arial"/>
          <w:lang w:val="ru-RU"/>
        </w:rPr>
        <w:t>2</w:t>
      </w:r>
      <w:r>
        <w:rPr>
          <w:rFonts w:ascii="PT Astra Serif" w:hAnsi="PT Astra Serif" w:cs="Arial"/>
        </w:rPr>
        <w:t xml:space="preserve"> году проведена следующая работа: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rPr>
          <w:rFonts w:hint="default" w:ascii="PT Astra Serif" w:hAnsi="PT Astra Serif" w:cs="Arial"/>
          <w:lang w:val="ru-RU"/>
        </w:rPr>
      </w:pPr>
      <w:r>
        <w:rPr>
          <w:rFonts w:ascii="PT Astra Serif" w:hAnsi="PT Astra Serif" w:cs="Arial"/>
        </w:rPr>
        <w:t>- осуществлено информирование подконтрольных субъектов о необходимости соблюдения обязательных требований</w:t>
      </w:r>
      <w:r>
        <w:rPr>
          <w:rFonts w:hint="default" w:ascii="PT Astra Serif" w:hAnsi="PT Astra Serif" w:cs="Arial"/>
          <w:lang w:val="ru-RU"/>
        </w:rPr>
        <w:t>;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rPr>
          <w:rFonts w:hint="default" w:ascii="PT Astra Serif" w:hAnsi="PT Astra Serif" w:cs="Arial"/>
          <w:lang w:val="ru-RU"/>
        </w:rPr>
      </w:pPr>
      <w:r>
        <w:rPr>
          <w:rFonts w:hint="default" w:ascii="PT Astra Serif" w:hAnsi="PT Astra Serif" w:cs="Arial"/>
          <w:lang w:val="ru-RU"/>
        </w:rPr>
        <w:t>- отсутствие информирования подконтрольных субъектов о требованиях с сфере благоустройства;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rPr>
          <w:rFonts w:hint="default" w:ascii="PT Astra Serif" w:hAnsi="PT Astra Serif" w:cs="Arial"/>
          <w:lang w:val="ru-RU"/>
        </w:rPr>
      </w:pPr>
      <w:r>
        <w:rPr>
          <w:rFonts w:hint="default" w:ascii="PT Astra Serif" w:hAnsi="PT Astra Serif" w:cs="Arial"/>
          <w:lang w:val="ru-RU"/>
        </w:rPr>
        <w:t>- отсутствие системы обратной связи с подконтрольными субъектами по вопросам применения требований благоустройства, в том числе с использованием современных информационно-телекоммуникационных технологий.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>
      <w:pPr>
        <w:pStyle w:val="14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</w:t>
      </w:r>
    </w:p>
    <w:p>
      <w:pPr>
        <w:pStyle w:val="14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программа профилактики</w:t>
      </w:r>
    </w:p>
    <w:p>
      <w:pPr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>
        <w:rPr>
          <w:rFonts w:ascii="PT Astra Serif" w:hAnsi="PT Astra Serif"/>
          <w:sz w:val="24"/>
          <w:szCs w:val="24"/>
          <w:lang w:val="ru-RU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поселения,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</w:t>
      </w:r>
    </w:p>
    <w:p>
      <w:pPr>
        <w:contextualSpacing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 Цели и задачи реализации программы профилактики</w:t>
      </w:r>
    </w:p>
    <w:p>
      <w:pPr>
        <w:contextualSpacing/>
        <w:jc w:val="center"/>
        <w:rPr>
          <w:b/>
          <w:sz w:val="24"/>
          <w:szCs w:val="24"/>
          <w:lang w:val="ru-RU"/>
        </w:rPr>
      </w:pPr>
    </w:p>
    <w:p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1)</w:t>
      </w:r>
      <w:r>
        <w:rPr>
          <w:rFonts w:ascii="PT Astra Serif" w:hAnsi="PT Astra Serif"/>
          <w:sz w:val="24"/>
          <w:szCs w:val="24"/>
        </w:rPr>
        <w:t> </w:t>
      </w:r>
      <w:r>
        <w:rPr>
          <w:rFonts w:ascii="PT Astra Serif" w:hAnsi="PT Astra Serif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2)</w:t>
      </w:r>
      <w:r>
        <w:rPr>
          <w:rFonts w:ascii="PT Astra Serif" w:hAnsi="PT Astra Serif"/>
          <w:sz w:val="24"/>
          <w:szCs w:val="24"/>
        </w:rPr>
        <w:t> </w:t>
      </w:r>
      <w:r>
        <w:rPr>
          <w:rFonts w:ascii="PT Astra Serif" w:hAnsi="PT Astra Serif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ind w:firstLine="709"/>
        <w:contextualSpacing/>
        <w:jc w:val="both"/>
        <w:rPr>
          <w:rFonts w:hint="default"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3)</w:t>
      </w:r>
      <w:r>
        <w:rPr>
          <w:rFonts w:ascii="PT Astra Serif" w:hAnsi="PT Astra Serif"/>
          <w:sz w:val="24"/>
          <w:szCs w:val="24"/>
        </w:rPr>
        <w:t> </w:t>
      </w:r>
      <w:r>
        <w:rPr>
          <w:rFonts w:ascii="PT Astra Serif" w:hAnsi="PT Astra Serif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hint="default" w:ascii="PT Astra Serif" w:hAnsi="PT Astra Serif"/>
          <w:sz w:val="24"/>
          <w:szCs w:val="24"/>
          <w:lang w:val="ru-RU"/>
        </w:rPr>
        <w:t>;</w:t>
      </w:r>
    </w:p>
    <w:p>
      <w:pPr>
        <w:ind w:firstLine="709"/>
        <w:contextualSpacing/>
        <w:jc w:val="both"/>
        <w:rPr>
          <w:rFonts w:hint="default" w:ascii="PT Astra Serif" w:hAnsi="PT Astra Serif"/>
          <w:sz w:val="24"/>
          <w:szCs w:val="24"/>
          <w:lang w:val="ru-RU"/>
        </w:rPr>
      </w:pPr>
      <w:r>
        <w:rPr>
          <w:rFonts w:hint="default" w:ascii="PT Astra Serif" w:hAnsi="PT Astra Serif"/>
          <w:sz w:val="24"/>
          <w:szCs w:val="24"/>
          <w:lang w:val="ru-RU"/>
        </w:rPr>
        <w:t>4) предотвращение угрозы безопасности жизни и здоровья людей.</w:t>
      </w:r>
    </w:p>
    <w:p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Задачами Программы являются: </w:t>
      </w:r>
    </w:p>
    <w:p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 укрепление системы профилактики нарушений обязательных требований; </w:t>
      </w:r>
    </w:p>
    <w:p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>
      <w:pPr>
        <w:autoSpaceDE w:val="0"/>
        <w:autoSpaceDN w:val="0"/>
        <w:adjustRightInd w:val="0"/>
        <w:ind w:firstLine="708"/>
        <w:jc w:val="both"/>
        <w:rPr>
          <w:rFonts w:hint="default"/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 формирование одинакового понимания обязательных требований у всех участников контрольной деятельности</w:t>
      </w:r>
      <w:r>
        <w:rPr>
          <w:rFonts w:hint="default"/>
          <w:color w:val="000000"/>
          <w:sz w:val="24"/>
          <w:szCs w:val="24"/>
          <w:lang w:val="ru-RU"/>
        </w:rPr>
        <w:t>;</w:t>
      </w:r>
    </w:p>
    <w:p>
      <w:pPr>
        <w:autoSpaceDE w:val="0"/>
        <w:autoSpaceDN w:val="0"/>
        <w:adjustRightInd w:val="0"/>
        <w:ind w:firstLine="708"/>
        <w:jc w:val="both"/>
        <w:rPr>
          <w:rFonts w:hint="default"/>
          <w:color w:val="000000"/>
          <w:sz w:val="24"/>
          <w:szCs w:val="24"/>
          <w:lang w:val="ru-RU"/>
        </w:rPr>
      </w:pPr>
      <w:r>
        <w:rPr>
          <w:rFonts w:hint="default"/>
          <w:color w:val="000000"/>
          <w:sz w:val="24"/>
          <w:szCs w:val="24"/>
          <w:lang w:val="ru-RU"/>
        </w:rPr>
        <w:t>- повышение правосознания и правовой культуры юридических лиц, индивидуальных предпринимателей и граждан.</w:t>
      </w:r>
    </w:p>
    <w:p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 xml:space="preserve">4. Перечень профилактических мероприятий, </w:t>
      </w:r>
    </w:p>
    <w:p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сроки (периодичность) их проведения</w:t>
      </w:r>
    </w:p>
    <w:p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>
        <w:rPr>
          <w:rFonts w:hint="default" w:ascii="PT Astra Serif" w:hAnsi="PT Astra Serif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</w:p>
    <w:tbl>
      <w:tblPr>
        <w:tblStyle w:val="9"/>
        <w:tblpPr w:leftFromText="180" w:rightFromText="180" w:vertAnchor="text" w:horzAnchor="margin" w:tblpXSpec="center" w:tblpY="191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820"/>
        <w:gridCol w:w="226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 мероприятия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Срок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периодичность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проведения</w:t>
            </w:r>
            <w:r>
              <w:rPr>
                <w:rFonts w:hint="default" w:ascii="PT Astra Serif" w:hAnsi="PT Astra Serif" w:cs="PT Astra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551" w:type="dxa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1.1.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Актуализация и размещение в сети «Интернет» на официальном сайте </w:t>
            </w:r>
            <w:r>
              <w:rPr>
                <w:rFonts w:hint="default" w:ascii="PT Astra Serif" w:hAnsi="PT Astra Serif"/>
                <w:sz w:val="24"/>
                <w:szCs w:val="24"/>
                <w:lang w:val="ru-RU"/>
              </w:rPr>
              <w:t>«галкинское.рф»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:</w:t>
            </w:r>
          </w:p>
          <w:p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б) материалов, информационных писем, руководств по соблюдению обязательных требований</w:t>
            </w:r>
          </w:p>
          <w:p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в) перечня индикаторов риска нарушения обязательных требований</w:t>
            </w:r>
          </w:p>
          <w:p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г) программы профилактики рисков причинения вреда (ущерба) охраняемым законом ценностям</w:t>
            </w:r>
          </w:p>
          <w:p>
            <w:pPr>
              <w:tabs>
                <w:tab w:val="left" w:pos="176"/>
              </w:tabs>
              <w:contextualSpacing/>
              <w:jc w:val="both"/>
              <w:rPr>
                <w:rFonts w:hint="default"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Информирование</w:t>
            </w:r>
            <w:r>
              <w:rPr>
                <w:rFonts w:hint="default" w:ascii="PT Astra Serif" w:hAnsi="PT Astra Serif"/>
                <w:sz w:val="24"/>
                <w:szCs w:val="24"/>
                <w:lang w:val="ru-RU"/>
              </w:rPr>
              <w:t xml:space="preserve">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>
            <w:pPr>
              <w:tabs>
                <w:tab w:val="left" w:pos="176"/>
              </w:tabs>
              <w:contextualSpacing/>
              <w:jc w:val="both"/>
              <w:rPr>
                <w:rFonts w:hint="default" w:ascii="PT Astra Serif" w:hAnsi="PT Astra Serif"/>
                <w:sz w:val="24"/>
                <w:szCs w:val="24"/>
                <w:lang w:val="ru-RU"/>
              </w:rPr>
            </w:pPr>
            <w:r>
              <w:rPr>
                <w:rFonts w:hint="default" w:ascii="PT Astra Serif" w:hAnsi="PT Astra Serif"/>
                <w:sz w:val="24"/>
                <w:szCs w:val="24"/>
                <w:lang w:val="ru-RU"/>
              </w:rPr>
              <w:t>В случае изменения обязательных требований-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268" w:type="dxa"/>
          </w:tcPr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5 рабочих дней с момента изменения действующего законодательства</w:t>
            </w: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последних утверждения</w:t>
            </w: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hint="default"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</w:t>
            </w:r>
            <w:r>
              <w:rPr>
                <w:rFonts w:hint="default"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течение года по мере необходимости</w:t>
            </w:r>
          </w:p>
        </w:tc>
        <w:tc>
          <w:tcPr>
            <w:tcW w:w="2551" w:type="dxa"/>
          </w:tcPr>
          <w:p>
            <w:pPr>
              <w:contextualSpacing/>
              <w:rPr>
                <w:rFonts w:hint="default"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Администрация сельского</w:t>
            </w:r>
            <w:r>
              <w:rPr>
                <w:rFonts w:hint="default" w:ascii="PT Astra Serif" w:hAnsi="PT Astra Serif"/>
                <w:sz w:val="24"/>
                <w:szCs w:val="24"/>
                <w:lang w:val="ru-RU"/>
              </w:rPr>
              <w:t xml:space="preserve"> поселения «Галкинское»</w:t>
            </w: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hint="default"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Должностное</w:t>
            </w:r>
            <w:r>
              <w:rPr>
                <w:rFonts w:hint="default" w:ascii="PT Astra Serif" w:hAnsi="PT Astra Serif" w:cs="PT Astra Serif"/>
                <w:sz w:val="24"/>
                <w:szCs w:val="24"/>
                <w:lang w:val="ru-RU"/>
              </w:rPr>
              <w:t xml:space="preserve"> лицо, уполномоченное на осуществление муниципального контроля</w:t>
            </w: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</w:tcPr>
          <w:p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2. Консультирование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67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>
            <w:pPr>
              <w:pStyle w:val="1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>
            <w:pPr>
              <w:pStyle w:val="14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1) порядок проведения контрольных мероприятий;</w:t>
            </w:r>
          </w:p>
          <w:p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2) порядок осуществления профилактических мероприятий;</w:t>
            </w:r>
          </w:p>
          <w:p>
            <w:pPr>
              <w:pStyle w:val="14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>
            <w:pPr>
              <w:pStyle w:val="14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>
            <w:pPr>
              <w:contextualSpacing/>
              <w:rPr>
                <w:rFonts w:hint="default"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Техник землеустроитель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</w:tcPr>
          <w:p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>
            <w:pPr>
              <w:contextualSpacing/>
              <w:rPr>
                <w:rFonts w:hint="default"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Техник землеустроитель</w:t>
            </w:r>
          </w:p>
        </w:tc>
      </w:tr>
    </w:tbl>
    <w:p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</w:p>
    <w:p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5. Показатели результативности и эффективности программы профилактики</w:t>
      </w:r>
    </w:p>
    <w:p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 (ущерба)</w:t>
      </w:r>
    </w:p>
    <w:p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1. Количество выданных предписаний;</w:t>
      </w:r>
    </w:p>
    <w:p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2. Количество субъектов, которым выданы предписания;</w:t>
      </w:r>
    </w:p>
    <w:p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3.</w:t>
      </w:r>
      <w:r>
        <w:rPr>
          <w:rFonts w:ascii="PT Astra Serif" w:hAnsi="PT Astra Serif"/>
          <w:sz w:val="24"/>
          <w:szCs w:val="24"/>
        </w:rPr>
        <w:t> </w:t>
      </w:r>
      <w:r>
        <w:rPr>
          <w:rFonts w:ascii="PT Astra Serif" w:hAnsi="PT Astra Serif"/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>
        <w:rPr>
          <w:rFonts w:ascii="PT Astra Serif" w:hAnsi="PT Astra Serif"/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>
        <w:rPr>
          <w:rFonts w:ascii="PT Astra Serif" w:hAnsi="PT Astra Serif"/>
          <w:bCs/>
          <w:iCs/>
          <w:sz w:val="24"/>
          <w:szCs w:val="24"/>
          <w:lang w:val="ru-RU"/>
        </w:rPr>
        <w:t>-</w:t>
      </w:r>
      <w:r>
        <w:rPr>
          <w:rFonts w:ascii="PT Astra Serif" w:hAnsi="PT Astra Serif"/>
          <w:bCs/>
          <w:iCs/>
          <w:sz w:val="24"/>
          <w:szCs w:val="24"/>
        </w:rPr>
        <w:t> </w:t>
      </w:r>
      <w:r>
        <w:rPr>
          <w:rFonts w:ascii="PT Astra Serif" w:hAnsi="PT Astra Serif"/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>
        <w:rPr>
          <w:rFonts w:ascii="PT Astra Serif" w:hAnsi="PT Astra Serif"/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p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p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p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p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____________________________________________________________________________</w:t>
      </w:r>
    </w:p>
    <w:sectPr>
      <w:pgSz w:w="11906" w:h="16838"/>
      <w:pgMar w:top="1135" w:right="850" w:bottom="70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panose1 w:val="00000000000000000000"/>
    <w:charset w:val="CC"/>
    <w:family w:val="roman"/>
    <w:pitch w:val="default"/>
    <w:sig w:usb0="00000000" w:usb1="00000000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097147"/>
    <w:multiLevelType w:val="multilevel"/>
    <w:tmpl w:val="FE097147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81848"/>
    <w:rsid w:val="00010181"/>
    <w:rsid w:val="000530A4"/>
    <w:rsid w:val="00060EAA"/>
    <w:rsid w:val="00091A97"/>
    <w:rsid w:val="0009751E"/>
    <w:rsid w:val="000C4BF6"/>
    <w:rsid w:val="000C6C95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1F3490"/>
    <w:rsid w:val="002069D3"/>
    <w:rsid w:val="00273508"/>
    <w:rsid w:val="00280F86"/>
    <w:rsid w:val="002A10AE"/>
    <w:rsid w:val="002A144B"/>
    <w:rsid w:val="002A2BA4"/>
    <w:rsid w:val="002B2E3C"/>
    <w:rsid w:val="002B6766"/>
    <w:rsid w:val="002F338A"/>
    <w:rsid w:val="003072F4"/>
    <w:rsid w:val="00311A26"/>
    <w:rsid w:val="00332D53"/>
    <w:rsid w:val="00350C1B"/>
    <w:rsid w:val="00391384"/>
    <w:rsid w:val="00391AB5"/>
    <w:rsid w:val="003A08A0"/>
    <w:rsid w:val="003E06A7"/>
    <w:rsid w:val="003F26E9"/>
    <w:rsid w:val="00407B45"/>
    <w:rsid w:val="0042734B"/>
    <w:rsid w:val="00483FA1"/>
    <w:rsid w:val="00497304"/>
    <w:rsid w:val="004C2BDF"/>
    <w:rsid w:val="004F0E6B"/>
    <w:rsid w:val="004F14A2"/>
    <w:rsid w:val="004F1C32"/>
    <w:rsid w:val="004F7DAB"/>
    <w:rsid w:val="005212BE"/>
    <w:rsid w:val="005314B2"/>
    <w:rsid w:val="005322F1"/>
    <w:rsid w:val="00577DB1"/>
    <w:rsid w:val="005B5BC1"/>
    <w:rsid w:val="005C6397"/>
    <w:rsid w:val="005E2464"/>
    <w:rsid w:val="005F5AEA"/>
    <w:rsid w:val="005F6C32"/>
    <w:rsid w:val="00606161"/>
    <w:rsid w:val="00616DE6"/>
    <w:rsid w:val="00624EBD"/>
    <w:rsid w:val="00651272"/>
    <w:rsid w:val="00686987"/>
    <w:rsid w:val="006943F0"/>
    <w:rsid w:val="006A3B51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E6F12"/>
    <w:rsid w:val="00842E96"/>
    <w:rsid w:val="008B59E6"/>
    <w:rsid w:val="008C5C1D"/>
    <w:rsid w:val="008F550C"/>
    <w:rsid w:val="0092658B"/>
    <w:rsid w:val="00932A87"/>
    <w:rsid w:val="00934095"/>
    <w:rsid w:val="00942400"/>
    <w:rsid w:val="0096635E"/>
    <w:rsid w:val="00986B8A"/>
    <w:rsid w:val="0099677D"/>
    <w:rsid w:val="009A3B2E"/>
    <w:rsid w:val="009E63B7"/>
    <w:rsid w:val="009F608B"/>
    <w:rsid w:val="009F69DE"/>
    <w:rsid w:val="00A05711"/>
    <w:rsid w:val="00A1248B"/>
    <w:rsid w:val="00A17C8F"/>
    <w:rsid w:val="00AB467C"/>
    <w:rsid w:val="00AE6345"/>
    <w:rsid w:val="00AF0349"/>
    <w:rsid w:val="00AF602C"/>
    <w:rsid w:val="00B01E29"/>
    <w:rsid w:val="00B86BB9"/>
    <w:rsid w:val="00BA1288"/>
    <w:rsid w:val="00BD7FED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E13033"/>
    <w:rsid w:val="00E61D3C"/>
    <w:rsid w:val="00EA2CC5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D367D"/>
    <w:rsid w:val="09F64F22"/>
    <w:rsid w:val="0EE84FAD"/>
    <w:rsid w:val="29557637"/>
    <w:rsid w:val="47697627"/>
    <w:rsid w:val="4BD36178"/>
    <w:rsid w:val="4D380A1B"/>
    <w:rsid w:val="5A116305"/>
    <w:rsid w:val="65FB39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0"/>
    <w:rPr>
      <w:color w:val="0000FF"/>
      <w:u w:val="single"/>
    </w:rPr>
  </w:style>
  <w:style w:type="paragraph" w:styleId="6">
    <w:name w:val="header"/>
    <w:basedOn w:val="1"/>
    <w:link w:val="12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13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9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 w:eastAsiaTheme="minorHAnsi"/>
      <w:color w:val="000000"/>
      <w:sz w:val="24"/>
      <w:szCs w:val="24"/>
      <w:lang w:val="ru-RU" w:eastAsia="en-US" w:bidi="ar-SA"/>
    </w:rPr>
  </w:style>
  <w:style w:type="character" w:customStyle="1" w:styleId="11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ерхний колонтитул Знак"/>
    <w:basedOn w:val="3"/>
    <w:link w:val="6"/>
    <w:semiHidden/>
    <w:qFormat/>
    <w:uiPriority w:val="99"/>
  </w:style>
  <w:style w:type="character" w:customStyle="1" w:styleId="13">
    <w:name w:val="Нижний колонтитул Знак"/>
    <w:basedOn w:val="3"/>
    <w:link w:val="7"/>
    <w:semiHidden/>
    <w:qFormat/>
    <w:uiPriority w:val="99"/>
  </w:style>
  <w:style w:type="paragraph" w:customStyle="1" w:styleId="14">
    <w:name w:val="ConsPlusNormal"/>
    <w:link w:val="15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character" w:customStyle="1" w:styleId="15">
    <w:name w:val="ConsPlusNormal1"/>
    <w:link w:val="14"/>
    <w:qFormat/>
    <w:locked/>
    <w:uiPriority w:val="0"/>
    <w:rPr>
      <w:rFonts w:ascii="Calibri" w:hAnsi="Calibri" w:eastAsia="Times New Roman" w:cs="Calibri"/>
      <w:szCs w:val="20"/>
      <w:lang w:eastAsia="ru-RU"/>
    </w:rPr>
  </w:style>
  <w:style w:type="paragraph" w:customStyle="1" w:styleId="16">
    <w:name w:val="Обычный1"/>
    <w:qFormat/>
    <w:uiPriority w:val="0"/>
    <w:pPr>
      <w:widowControl w:val="0"/>
    </w:pPr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4</Pages>
  <Words>1257</Words>
  <Characters>7165</Characters>
  <Lines>59</Lines>
  <Paragraphs>16</Paragraphs>
  <TotalTime>187</TotalTime>
  <ScaleCrop>false</ScaleCrop>
  <LinksUpToDate>false</LinksUpToDate>
  <CharactersWithSpaces>8406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2021-12-08T05:59:00Z</dcterms:created>
  <dc:creator>uts28</dc:creator>
  <cp:lastModifiedBy>васильевна</cp:lastModifiedBy>
  <cp:lastPrinted>2021-12-17T02:12:00Z</cp:lastPrinted>
  <dcterms:modified xsi:type="dcterms:W3CDTF">2022-12-19T04:26:03Z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24BDD1CF3DD54CCEBC69BA11F3AA3B25</vt:lpwstr>
  </property>
</Properties>
</file>