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8B" w:rsidRPr="00935D8B" w:rsidRDefault="00935D8B" w:rsidP="00935D8B">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935D8B">
        <w:rPr>
          <w:rFonts w:ascii="Arial" w:eastAsia="Times New Roman" w:hAnsi="Arial" w:cs="Arial"/>
          <w:color w:val="333333"/>
          <w:sz w:val="24"/>
          <w:szCs w:val="24"/>
          <w:lang w:eastAsia="ru-RU"/>
        </w:rPr>
        <w:t>АДМИНИСТРАЦИЯ СЕЛЬСКОГО ПОСЕЛЕНИЯ «ГАЛКИНСКОЕ»</w:t>
      </w:r>
    </w:p>
    <w:p w:rsidR="00935D8B" w:rsidRPr="00935D8B" w:rsidRDefault="00935D8B" w:rsidP="00935D8B">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935D8B">
        <w:rPr>
          <w:rFonts w:ascii="Arial" w:eastAsia="Times New Roman" w:hAnsi="Arial" w:cs="Arial"/>
          <w:color w:val="333333"/>
          <w:sz w:val="24"/>
          <w:szCs w:val="24"/>
          <w:lang w:eastAsia="ru-RU"/>
        </w:rPr>
        <w:t>ПОСТАНОВЛЕНИЕ</w:t>
      </w:r>
    </w:p>
    <w:p w:rsidR="00935D8B" w:rsidRPr="00935D8B" w:rsidRDefault="00935D8B" w:rsidP="00935D8B">
      <w:pPr>
        <w:shd w:val="clear" w:color="auto" w:fill="FFFFFF"/>
        <w:spacing w:before="150" w:after="150" w:line="240" w:lineRule="auto"/>
        <w:outlineLvl w:val="3"/>
        <w:rPr>
          <w:rFonts w:ascii="Arial" w:eastAsia="Times New Roman" w:hAnsi="Arial" w:cs="Arial"/>
          <w:color w:val="333333"/>
          <w:sz w:val="24"/>
          <w:szCs w:val="24"/>
          <w:lang w:eastAsia="ru-RU"/>
        </w:rPr>
      </w:pPr>
      <w:r w:rsidRPr="00935D8B">
        <w:rPr>
          <w:rFonts w:ascii="Arial" w:eastAsia="Times New Roman" w:hAnsi="Arial" w:cs="Arial"/>
          <w:color w:val="333333"/>
          <w:sz w:val="24"/>
          <w:szCs w:val="24"/>
          <w:lang w:eastAsia="ru-RU"/>
        </w:rPr>
        <w:t>14 мая 2018                                                                                                                    № 33</w:t>
      </w:r>
    </w:p>
    <w:p w:rsidR="00935D8B" w:rsidRPr="00935D8B" w:rsidRDefault="00935D8B" w:rsidP="00935D8B">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935D8B">
        <w:rPr>
          <w:rFonts w:ascii="Arial" w:eastAsia="Times New Roman" w:hAnsi="Arial" w:cs="Arial"/>
          <w:color w:val="333333"/>
          <w:sz w:val="24"/>
          <w:szCs w:val="24"/>
          <w:lang w:eastAsia="ru-RU"/>
        </w:rPr>
        <w:t>село Галкино</w:t>
      </w:r>
    </w:p>
    <w:p w:rsidR="00935D8B" w:rsidRPr="00935D8B" w:rsidRDefault="00935D8B" w:rsidP="00935D8B">
      <w:pPr>
        <w:shd w:val="clear" w:color="auto" w:fill="FFFFFF"/>
        <w:spacing w:before="150" w:after="150" w:line="240" w:lineRule="auto"/>
        <w:outlineLvl w:val="3"/>
        <w:rPr>
          <w:rFonts w:ascii="Arial" w:eastAsia="Times New Roman" w:hAnsi="Arial" w:cs="Arial"/>
          <w:color w:val="333333"/>
          <w:sz w:val="24"/>
          <w:szCs w:val="24"/>
          <w:lang w:eastAsia="ru-RU"/>
        </w:rPr>
      </w:pPr>
      <w:r w:rsidRPr="00935D8B">
        <w:rPr>
          <w:rFonts w:ascii="Arial" w:eastAsia="Times New Roman" w:hAnsi="Arial" w:cs="Arial"/>
          <w:color w:val="333333"/>
          <w:sz w:val="24"/>
          <w:szCs w:val="24"/>
          <w:lang w:eastAsia="ru-RU"/>
        </w:rPr>
        <w:t>О порядке организации тушения пожаров в сельском поселении «Галкинское» и привлечения сил и средств для ликвидации пожаров и их последствий</w:t>
      </w:r>
    </w:p>
    <w:p w:rsidR="00935D8B" w:rsidRPr="00935D8B" w:rsidRDefault="00935D8B" w:rsidP="00935D8B">
      <w:pPr>
        <w:shd w:val="clear" w:color="auto" w:fill="FFFFFF"/>
        <w:spacing w:after="150" w:line="240" w:lineRule="auto"/>
        <w:rPr>
          <w:rFonts w:ascii="Arial" w:eastAsia="Times New Roman" w:hAnsi="Arial" w:cs="Arial"/>
          <w:color w:val="333333"/>
          <w:sz w:val="20"/>
          <w:szCs w:val="20"/>
          <w:lang w:eastAsia="ru-RU"/>
        </w:rPr>
      </w:pPr>
      <w:r w:rsidRPr="00935D8B">
        <w:rPr>
          <w:rFonts w:ascii="Arial" w:eastAsia="Times New Roman" w:hAnsi="Arial" w:cs="Arial"/>
          <w:color w:val="333333"/>
          <w:sz w:val="20"/>
          <w:szCs w:val="20"/>
          <w:lang w:eastAsia="ru-RU"/>
        </w:rPr>
        <w:t xml:space="preserve">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и в целях совершенствования организации тушения пожаров в границах сельского поселения «Галкинское» 1. Утвердить: 1.1. Положение о порядке обеспечения первичных мер пожарной безопасности в границах населенных пунктов, в муниципальных предприятиях и учреждениях сельского поселения «Галкинское» (приложение 1). 1.2. Положение о порядке привлечения сил и средств пожарной охраны для тушения пожаров и проведения аварийно-спасательных работ на территории сельского поселения «Галкинское» (приложение 2). 1.3. Список организаций, физических лиц, чья техника подлежит приспособлению для целей пожаротушения на территории сельского поселения «Галкинское» (приложение 3). 1.4.Список должностных лиц сельского поселения, предприятий, КФХ, физических лиц, которые информируются о возникновении пожара и ходе его тушения (приложение 4). 2.Разместить на официальном сайте администрации «шилкинский.рф» Глава сельского поселения «Галкинское» И.В.Миронов Приложение № 1 к постановлению администрации сельского поселения «Галкинское» от 14 мая 2018 № 33 ПОЛОЖЕНИЕ о порядке обеспечения первичных мер пожарной безопасности в границах сельского поселения «Галкинское» I. Общие положения 1. Настоящее Положение устанавливает порядок деятельности по обеспечению первичных мер пожарной безопасности в сельском поселении «Галкинское» 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Забайкальского края, нормативными документами по пожарной безопасности, уполномоченным федеральным государственным органом, Главным управлением МЧС России по Забайкальскому краю. 1.3. Меры пожарной безопасности — действия по обеспечению пожарной безопасности, в том числе по выполнению требований пожарной безопасности.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1.4. Первичные меры пожарной безопасности разрабатываются в соответствии с законодательством Российской Федерации и Забайкальского края,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1.6. Деятельность по обеспечению первичных мер пожарной безопасности осуществляется администрацией сельского поселения «Галкинское», муниципальными предприятиями и учреждениями (далее — муниципальные организации), и гражданами в соответствии с требованиями пожарной безопасности, установленными федеральными и краевыми нормативными документами по пожарной безопасности, а также на основании обязательных для исполнения предписаний отдела надзорной деятельности по устранению нарушений требований пожарной безопасности. 2. Деятельность должностных лиц администрации сельского поселения «Галкинское» по обеспечению первичных мер пожарной безопасности Глава сельского поселения, уполномоченные им должностные лица администрации сельского поселения: 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сельского поселения. 2.2. При необходимости участвуют в работе заседаний Комиссии по предупреждению и ликвидации чрезвычайных ситуаций и обеспечению пожарной безопасности, выполняют ее решения, вносят предложения на ее заседания. 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в соответствии с Порядком </w:t>
      </w:r>
      <w:r w:rsidRPr="00935D8B">
        <w:rPr>
          <w:rFonts w:ascii="Arial" w:eastAsia="Times New Roman" w:hAnsi="Arial" w:cs="Arial"/>
          <w:color w:val="333333"/>
          <w:sz w:val="20"/>
          <w:szCs w:val="20"/>
          <w:lang w:eastAsia="ru-RU"/>
        </w:rPr>
        <w:lastRenderedPageBreak/>
        <w:t xml:space="preserve">финансирования из бюджета поселения расходов на обеспечение первичных мер пожарной безопасности. 2.4. Организуют в порядке, установленном федеральными и краевыми нормативными правовыми актами, обучение работников администрации поселения мерам пожарной безопасности. 2.5. Осуществляют взаимодействие по вопросам профилактики пожаров с контрольными и надзорными органами. 2.6. Организуют и проводят противопожарную пропаганду При этом: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участвуют в организации тематических выставок, смотров, конкурсов и конференций; привлекают к деятельности по осуществлению противопожарной пропаганды организации и граждан. Приложение № 2 к постановлению администрации сельского поселения «Галкинское» от 14 мая 2018 № 33 ПОЛОЖЕНИЕ о порядке привлечения сил и средств пожарной охраны для тушения пожаров и проведения аварийно-спасательных работ на территории сельского поселения 1. Общее положение. 1.Настоящий Порядок распространяется на организацию тушения пожаров и проведения аварийно-спасательных работ. Тушение пожаров представляет собой действия, направленные на спасение людей и имущества при ликвидации пожаров. 2. Проведение аварийно- спасательных работ, осуществляемых пожарной охраной, представляет собой действия по спасению людей и имущества и доведение до минимального возможного уровня воздействия опасных факторов, характерных для аварий, катастроф и иных чрезвычайных ситуаций. 3. Настоящий Порядок охватывает подразделения пожарной охраны, а также технику (с персоналом) организаций независимо от форм собственности, физических лиц, способную оказывать помощь в ликвидации пожаров и проведении аварийно- спасательных работ. 4. Средства пожарной охраны составляют пожарная техника, средства связи, огнетушащие вещества, находящиеся на вооружении в подразделении пожарной охраны, а также приспособленная для целей пожаротушения вспомогательная техника организаций независимо от форм собственности. 5. Руководители организаций обязаны: - содержать в исправном состоянии системы и средства противопожарной защиты, включая первичные средства пожаротушения пожаров, не допускать их использование не по назначению; - оказывать содействие пожарной охране при тушении пожаров; - предоставлять при длительном тушении пожаров на территориях организаций необходимые силы и средства; - обеспечивать доступ должностным лицам пожарной охраны при осуществлении ими служебных обязанностей на территории: зданий, сооружений и иных объектах организации; - незамедлительно сообщать в пожарную охрану о возникших пожарах. 2. Порядок привлечения сил и средств на тушение пожаров 2.1.Привлечение сил и средств пожарной охраны и противопожарных формирований организаций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Положением. 2.2. Порядок привлечения сил и средств в границах сельского поселения утверждается Главой сельского поселения, на объектах – руководителем объекта. 2.3. Выезд подразделений пожарной охраны и противопожарных формирований организаций на тушение пожаров и проведение аварийно-спасательных работ осуществляется в порядке, установленном расписанием выездов и Плана привлечения сил и средств. Выезд осуществляется на безвозмездной основе. 2.4.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 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сельского поселения осуществляет в установленном порядке начальником ПЧ-42 п.Первомайский. 2.6. Непосредственное руководство тушением пожара осуществляется прибывшим на пожар старшим оперативным должностным лицом пожарной охраны, которое управляет на принципах единоначалия личным составом и техникой пожарной охраны и организацией участвующих в тушении пожара, а также дополнительно привлеченными к тушению пожара силами. 2.7. 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дополнительных сил. Никто не вправе вмешиваться в действия руководителя тушения пожара или отменять его распоряжения при тушении пожара. Указания руководителя тушения пожара обязательны для исполнения всеми должностными лицами и гражданами на территории, на которой осуществляется действия по тушению пожара. При необходимости руководитель тушения может принимать решения, в том числе ограничивающие права должностных лиц и граждан на указанной территории. 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 2.9. В случае недостаточного количества или выхода из строя пожарной или специальной техники руководитель гарнизона (должностное лицо ФПС) совместно с заместителем главы администрации уполномоченным в решении вопросов гражданской обороны предупреждения и </w:t>
      </w:r>
      <w:r w:rsidRPr="00935D8B">
        <w:rPr>
          <w:rFonts w:ascii="Arial" w:eastAsia="Times New Roman" w:hAnsi="Arial" w:cs="Arial"/>
          <w:color w:val="333333"/>
          <w:sz w:val="20"/>
          <w:szCs w:val="20"/>
          <w:lang w:eastAsia="ru-RU"/>
        </w:rPr>
        <w:lastRenderedPageBreak/>
        <w:t>ликвидации чрезвычайных ситуаций на территории сельского поселения принимают меры по привлечению дополнительных сил и средств других противопожарных подразделений и организаций. 2.10.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 2.11. Для приема сообщений о пожарах и чрезвычайных ситуациях звонить по номерам: стационарный телефон: «110» «112»; «01»; 4-29-59 или 2-07-97 ЕДДС г.Шилка (диспетчер). . 3.Тушение пожаров 1. При тушении пожаров и проведении аварийно- спасательных работ подразделениями пожарной охраны производятся все необходимые действия по обеспечению безопасности людей, спасению имущества, в т.ч.: - проникновение в места распространения опасных факторов пожаров; - создание условий, препятствующих развитию пожаров и обеспечивающих их ликвидацию - 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средств; -ограничение или запрещение доступа к местам пожаров, а также ограничение или запрещение движение транспорта и пешеходов на прилегающих к ним территориях; - эвакуация с мест пожаров людей и имущества. 2. Для тушения пожаров пожарными автомобилями и приспособленной для целей пожаротушения вспомогательной техникой используются все источники водоснабжения независимо от форм собственности и назначения, не безвозмездной основе. Приложение №3 к постановлению администрации сельского поселения «Галкинское» от 14 мая 2018 № 33 Список должностных лиц сельского поселения, предприятий, КФХ, физических лиц, которые информируются о возникновении пожара и ходе его тушения № п/п Ф.И.О Должность Номер телефона 1. Миронов Игорь Владимирович Глава 89242780152 2. Мальцева Наталья Ивановна Зам.руководителя 89244779575 3. Апрелкова Татьяна Александровна Директор Галкинской СОШ 89242730293 4. Апрелков Сергей Михайлович КФХ Апрелков 89242757061 5. Чикичев Александр Николаевич Староста с. Зубарево 89245084716 6. Галицкий Николай Иванович ИП Галицкий 89243750235 Приложение № 4 к постановлению администрации сельского поселения «Галкинское» от 14 мая 2018 № 33 Список организаций, физических лиц, чья техника подлежит приспособлению для целей пожаротушения на территории сельского поселения «Галкинское» № п/п Ф.И.О Номер телефона Техника и др.средства Место нахождение техники 1. Воропаев Юрий Витальевич 89245161059 ГАЗ 3307 (водовозка) ул.Центральная,16 (гараж) 2. Воложанин Александр Гаврилович 89243850534 ГАЗ 53 (водовозка) ул.Центральная,34 3. Кожевников Игорь Владимирович 89242725277 Трактор МТЗ-82 ул.Набережная,9 4. Галицкий Николай Иванович 89243750235 Трактор МТЗ-82 с.Савино ул.Жалган,1 кв.1 5. Чикичев Александр Николаевич 89245084716 Трактор ЮМЗ с.Зубарево ул.Шамашек,19</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D8B"/>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35D8B"/>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935D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5D8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5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2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2019-08-12T02:23:00Z</dcterms:created>
  <dcterms:modified xsi:type="dcterms:W3CDTF">2019-08-12T02:23:00Z</dcterms:modified>
</cp:coreProperties>
</file>